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4D65" w:rsidRDefault="00B00D09" w:rsidP="00B00D0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00D09">
        <w:rPr>
          <w:rFonts w:ascii="Times New Roman" w:hAnsi="Times New Roman" w:cs="Times New Roman"/>
          <w:b/>
          <w:sz w:val="32"/>
          <w:szCs w:val="32"/>
        </w:rPr>
        <w:t>Где получить информацию о текущем страховщике и сумме средств пенсионных накоплений</w:t>
      </w:r>
    </w:p>
    <w:p w:rsidR="00B00D09" w:rsidRDefault="00B00D09" w:rsidP="00B00D09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0D09" w:rsidRPr="00B00D09" w:rsidRDefault="00B00D09" w:rsidP="00B00D0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00D09" w:rsidRPr="00B8164D" w:rsidRDefault="00820104" w:rsidP="00B00D0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Ч</w:t>
      </w:r>
      <w:r w:rsidRPr="00B8164D">
        <w:rPr>
          <w:rFonts w:ascii="Times New Roman" w:hAnsi="Times New Roman" w:cs="Times New Roman"/>
          <w:sz w:val="28"/>
          <w:szCs w:val="28"/>
          <w:u w:val="single"/>
        </w:rPr>
        <w:t xml:space="preserve">ерез личный кабинет застрахованного лица </w:t>
      </w:r>
      <w:r>
        <w:rPr>
          <w:rFonts w:ascii="Times New Roman" w:hAnsi="Times New Roman" w:cs="Times New Roman"/>
          <w:sz w:val="28"/>
          <w:szCs w:val="28"/>
          <w:u w:val="single"/>
        </w:rPr>
        <w:t>н</w:t>
      </w:r>
      <w:r w:rsidR="00B00D09" w:rsidRPr="00B8164D">
        <w:rPr>
          <w:rFonts w:ascii="Times New Roman" w:hAnsi="Times New Roman" w:cs="Times New Roman"/>
          <w:sz w:val="28"/>
          <w:szCs w:val="28"/>
          <w:u w:val="single"/>
        </w:rPr>
        <w:t xml:space="preserve">а сайте ПФР </w:t>
      </w:r>
      <w:r>
        <w:rPr>
          <w:rFonts w:ascii="Times New Roman" w:hAnsi="Times New Roman" w:cs="Times New Roman"/>
          <w:sz w:val="28"/>
          <w:szCs w:val="28"/>
          <w:u w:val="single"/>
        </w:rPr>
        <w:t>или на</w:t>
      </w:r>
      <w:r w:rsidR="00B00D09" w:rsidRPr="00B8164D">
        <w:rPr>
          <w:rFonts w:ascii="Times New Roman" w:hAnsi="Times New Roman" w:cs="Times New Roman"/>
          <w:sz w:val="28"/>
          <w:szCs w:val="28"/>
          <w:u w:val="single"/>
        </w:rPr>
        <w:t xml:space="preserve"> портал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е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00D09" w:rsidRPr="00B8164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B00D09" w:rsidRDefault="00B00D09" w:rsidP="00B00D09">
      <w:pPr>
        <w:ind w:left="360"/>
        <w:jc w:val="both"/>
        <w:rPr>
          <w:noProof/>
          <w:lang w:eastAsia="ru-RU"/>
        </w:rPr>
      </w:pPr>
    </w:p>
    <w:p w:rsidR="00B00D09" w:rsidRDefault="00B00D09" w:rsidP="00B00D09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7340A32" wp14:editId="157B6D2E">
            <wp:extent cx="4770783" cy="3588257"/>
            <wp:effectExtent l="0" t="0" r="0" b="0"/>
            <wp:docPr id="205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46" t="10930" r="10322" b="2733"/>
                    <a:stretch/>
                  </pic:blipFill>
                  <pic:spPr bwMode="auto">
                    <a:xfrm>
                      <a:off x="0" y="0"/>
                      <a:ext cx="4776790" cy="359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D09" w:rsidRDefault="00B00D09" w:rsidP="00B00D09">
      <w:pPr>
        <w:ind w:left="360"/>
        <w:jc w:val="both"/>
        <w:rPr>
          <w:rFonts w:ascii="Times New Roman" w:hAnsi="Times New Roman" w:cs="Times New Roman"/>
          <w:sz w:val="32"/>
          <w:szCs w:val="32"/>
        </w:rPr>
      </w:pPr>
    </w:p>
    <w:p w:rsidR="00B00D09" w:rsidRDefault="00B00D09" w:rsidP="002E77FC">
      <w:pPr>
        <w:jc w:val="both"/>
        <w:rPr>
          <w:rFonts w:ascii="Times New Roman" w:hAnsi="Times New Roman" w:cs="Times New Roman"/>
          <w:sz w:val="28"/>
          <w:szCs w:val="28"/>
        </w:rPr>
      </w:pPr>
      <w:r w:rsidRPr="00B00D09">
        <w:rPr>
          <w:rFonts w:ascii="Times New Roman" w:hAnsi="Times New Roman" w:cs="Times New Roman"/>
          <w:sz w:val="28"/>
          <w:szCs w:val="28"/>
        </w:rPr>
        <w:t>Закладка «Электронные услуги»</w:t>
      </w:r>
      <w:r>
        <w:rPr>
          <w:rFonts w:ascii="Times New Roman" w:hAnsi="Times New Roman" w:cs="Times New Roman"/>
          <w:sz w:val="28"/>
          <w:szCs w:val="28"/>
        </w:rPr>
        <w:t>, в разделе «Управление средствами пенсионных накоплений» выбираем услугу «Получить информацию о страховщике по формированию пенсионных накоплений»:</w:t>
      </w:r>
      <w:r w:rsidRPr="00B00D0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1AB2" w:rsidRDefault="00571AB2" w:rsidP="00B00D09">
      <w:pPr>
        <w:ind w:left="360"/>
        <w:jc w:val="both"/>
        <w:rPr>
          <w:noProof/>
          <w:lang w:eastAsia="ru-RU"/>
        </w:rPr>
      </w:pPr>
    </w:p>
    <w:p w:rsidR="00B00D09" w:rsidRDefault="00B00D09" w:rsidP="00B00D0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25C424" wp14:editId="6F2CCAEE">
            <wp:extent cx="4606077" cy="3135086"/>
            <wp:effectExtent l="0" t="0" r="4445" b="8255"/>
            <wp:docPr id="410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2" t="10029" r="9049" b="11848"/>
                    <a:stretch/>
                  </pic:blipFill>
                  <pic:spPr bwMode="auto">
                    <a:xfrm>
                      <a:off x="0" y="0"/>
                      <a:ext cx="4609486" cy="313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0D09" w:rsidRDefault="00B8164D" w:rsidP="002E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необходимо пройти авторизацию</w:t>
      </w:r>
      <w:r w:rsidR="005D67A5">
        <w:rPr>
          <w:rFonts w:ascii="Times New Roman" w:hAnsi="Times New Roman" w:cs="Times New Roman"/>
          <w:sz w:val="28"/>
          <w:szCs w:val="28"/>
        </w:rPr>
        <w:t xml:space="preserve">, используя учетную запись портала </w:t>
      </w:r>
      <w:proofErr w:type="spellStart"/>
      <w:r w:rsidR="005D67A5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8164D" w:rsidRDefault="00B8164D" w:rsidP="00B00D09">
      <w:pPr>
        <w:ind w:left="360"/>
        <w:jc w:val="both"/>
        <w:rPr>
          <w:noProof/>
          <w:lang w:eastAsia="ru-RU"/>
        </w:rPr>
      </w:pPr>
    </w:p>
    <w:p w:rsidR="00B8164D" w:rsidRDefault="00B8164D" w:rsidP="00B00D0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AC1177" wp14:editId="67EE648F">
            <wp:extent cx="4958206" cy="3129406"/>
            <wp:effectExtent l="0" t="0" r="0" b="0"/>
            <wp:docPr id="512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10798" r="10065" b="20812"/>
                    <a:stretch/>
                  </pic:blipFill>
                  <pic:spPr bwMode="auto">
                    <a:xfrm>
                      <a:off x="0" y="0"/>
                      <a:ext cx="4959506" cy="313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164D" w:rsidRDefault="00944487" w:rsidP="002E77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получаем следующую информацию:</w:t>
      </w:r>
    </w:p>
    <w:p w:rsidR="00944487" w:rsidRDefault="00944487" w:rsidP="00B00D09">
      <w:pPr>
        <w:ind w:left="360"/>
        <w:jc w:val="both"/>
        <w:rPr>
          <w:noProof/>
          <w:lang w:eastAsia="ru-RU"/>
        </w:rPr>
      </w:pPr>
    </w:p>
    <w:p w:rsidR="005D67A5" w:rsidRDefault="005D67A5" w:rsidP="00B00D09">
      <w:pPr>
        <w:ind w:left="360"/>
        <w:jc w:val="both"/>
        <w:rPr>
          <w:noProof/>
          <w:lang w:eastAsia="ru-RU"/>
        </w:rPr>
      </w:pPr>
    </w:p>
    <w:p w:rsidR="00944487" w:rsidRDefault="00944487" w:rsidP="00B00D0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1A6024" wp14:editId="4D523870">
            <wp:extent cx="5480720" cy="1323324"/>
            <wp:effectExtent l="0" t="0" r="5715" b="0"/>
            <wp:docPr id="61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7" t="31043" r="6649" b="30688"/>
                    <a:stretch/>
                  </pic:blipFill>
                  <pic:spPr bwMode="auto">
                    <a:xfrm>
                      <a:off x="0" y="0"/>
                      <a:ext cx="5482158" cy="1323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77FC" w:rsidRDefault="002E77FC" w:rsidP="002E77F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полученной информации отражены:</w:t>
      </w:r>
      <w:proofErr w:type="gramEnd"/>
    </w:p>
    <w:p w:rsidR="002E77FC" w:rsidRPr="002E77FC" w:rsidRDefault="002E77FC" w:rsidP="002E77F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77FC">
        <w:rPr>
          <w:rFonts w:ascii="Times New Roman" w:hAnsi="Times New Roman" w:cs="Times New Roman"/>
          <w:sz w:val="28"/>
          <w:szCs w:val="28"/>
        </w:rPr>
        <w:t>- выбранный вариант пенсионного обеспечения в системе обязательного пенсионного страхования – формирование только страховой пенсии или страховой плюс накопительной пенсий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E77FC" w:rsidRPr="002E77FC" w:rsidRDefault="002E77FC" w:rsidP="002E77F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77F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текущий</w:t>
      </w:r>
      <w:r w:rsidRPr="002E77FC">
        <w:rPr>
          <w:rFonts w:ascii="Times New Roman" w:hAnsi="Times New Roman" w:cs="Times New Roman"/>
          <w:sz w:val="28"/>
          <w:szCs w:val="28"/>
        </w:rPr>
        <w:t xml:space="preserve"> страховщик - организация, где в настоящее время находятся средства пенсионных накоплений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2E77FC">
        <w:rPr>
          <w:rFonts w:ascii="Times New Roman" w:hAnsi="Times New Roman" w:cs="Times New Roman"/>
          <w:sz w:val="28"/>
          <w:szCs w:val="28"/>
        </w:rPr>
        <w:t>Пенсионный фонд Российской Федерации или негосударственный пенсионный фонд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E77FC" w:rsidRDefault="002E77FC" w:rsidP="002E77F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77FC">
        <w:rPr>
          <w:rFonts w:ascii="Times New Roman" w:hAnsi="Times New Roman" w:cs="Times New Roman"/>
          <w:sz w:val="28"/>
          <w:szCs w:val="28"/>
        </w:rPr>
        <w:t xml:space="preserve">- сумма средств пенсионных накоплений </w:t>
      </w:r>
      <w:r>
        <w:rPr>
          <w:rFonts w:ascii="Times New Roman" w:hAnsi="Times New Roman" w:cs="Times New Roman"/>
          <w:sz w:val="28"/>
          <w:szCs w:val="28"/>
        </w:rPr>
        <w:t xml:space="preserve">с разбивкой по видам (страховые взносы, </w:t>
      </w:r>
      <w:proofErr w:type="gramStart"/>
      <w:r>
        <w:rPr>
          <w:rFonts w:ascii="Times New Roman" w:hAnsi="Times New Roman" w:cs="Times New Roman"/>
          <w:sz w:val="28"/>
          <w:szCs w:val="28"/>
        </w:rPr>
        <w:t>МСК</w:t>
      </w:r>
      <w:proofErr w:type="gramEnd"/>
      <w:r>
        <w:rPr>
          <w:rFonts w:ascii="Times New Roman" w:hAnsi="Times New Roman" w:cs="Times New Roman"/>
          <w:sz w:val="28"/>
          <w:szCs w:val="28"/>
        </w:rPr>
        <w:t>, дополнительные страховые взносы).</w:t>
      </w:r>
    </w:p>
    <w:p w:rsidR="002E77FC" w:rsidRPr="002E77FC" w:rsidRDefault="002E77FC" w:rsidP="002E77FC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2E77FC">
        <w:rPr>
          <w:rFonts w:ascii="Times New Roman" w:hAnsi="Times New Roman" w:cs="Times New Roman"/>
          <w:sz w:val="28"/>
          <w:szCs w:val="28"/>
        </w:rPr>
        <w:t>     При этом</w:t>
      </w:r>
      <w:proofErr w:type="gramStart"/>
      <w:r w:rsidRPr="002E77F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2E77FC">
        <w:rPr>
          <w:rFonts w:ascii="Times New Roman" w:hAnsi="Times New Roman" w:cs="Times New Roman"/>
          <w:sz w:val="28"/>
          <w:szCs w:val="28"/>
        </w:rPr>
        <w:t xml:space="preserve"> если накопления формируются в Пенсионном фонде, можно увидеть также информацию о результатах их инвестирования. Если же накопления формируются в негосударственном пенсионном фонде, фактическую сумму средств пенсионных накоплений нужно узнавать именно в этом фонде.</w:t>
      </w:r>
    </w:p>
    <w:p w:rsidR="002E77FC" w:rsidRDefault="002E77FC" w:rsidP="00571AB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2E77FC" w:rsidRDefault="002E77FC" w:rsidP="00571AB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5D67A5" w:rsidRDefault="005D67A5" w:rsidP="00571AB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44487" w:rsidRDefault="00944487" w:rsidP="00B00D09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44487" w:rsidRDefault="00944487" w:rsidP="0094448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4487">
        <w:rPr>
          <w:rFonts w:ascii="Times New Roman" w:hAnsi="Times New Roman" w:cs="Times New Roman"/>
          <w:sz w:val="28"/>
          <w:szCs w:val="28"/>
          <w:u w:val="single"/>
        </w:rPr>
        <w:lastRenderedPageBreak/>
        <w:t>Сотрудники ПФР могут получить информацию через ПТК КС</w:t>
      </w:r>
    </w:p>
    <w:p w:rsidR="00EB5A5E" w:rsidRPr="00EB5A5E" w:rsidRDefault="00EB5A5E" w:rsidP="00EB5A5E">
      <w:pPr>
        <w:ind w:left="360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944487" w:rsidRDefault="00944487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99FF89" wp14:editId="4C64058A">
            <wp:extent cx="4020472" cy="1751625"/>
            <wp:effectExtent l="0" t="0" r="0" b="1270"/>
            <wp:docPr id="71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" t="12015" r="7117" b="36966"/>
                    <a:stretch/>
                  </pic:blipFill>
                  <pic:spPr bwMode="auto">
                    <a:xfrm>
                      <a:off x="0" y="0"/>
                      <a:ext cx="4025605" cy="175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235" w:rsidRDefault="00944487" w:rsidP="00944487">
      <w:pPr>
        <w:ind w:left="36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Закладка «Информация», раздел «Информационный портал клиентской службы»:</w:t>
      </w:r>
      <w:r w:rsidR="00D33235">
        <w:rPr>
          <w:rFonts w:ascii="Times New Roman" w:hAnsi="Times New Roman" w:cs="Times New Roman"/>
          <w:sz w:val="28"/>
          <w:szCs w:val="28"/>
        </w:rPr>
        <w:t xml:space="preserve"> вводим СНИЛС </w:t>
      </w:r>
    </w:p>
    <w:p w:rsidR="00D33235" w:rsidRDefault="00D33235" w:rsidP="00944487">
      <w:pPr>
        <w:ind w:left="360"/>
        <w:jc w:val="both"/>
        <w:rPr>
          <w:noProof/>
          <w:lang w:eastAsia="ru-RU"/>
        </w:rPr>
      </w:pPr>
    </w:p>
    <w:p w:rsidR="00D33235" w:rsidRDefault="00D33235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0A9747" wp14:editId="235A326C">
            <wp:extent cx="4865025" cy="1902634"/>
            <wp:effectExtent l="0" t="0" r="0" b="2540"/>
            <wp:docPr id="81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6" t="13134" r="11898" b="45285"/>
                    <a:stretch/>
                  </pic:blipFill>
                  <pic:spPr bwMode="auto">
                    <a:xfrm>
                      <a:off x="0" y="0"/>
                      <a:ext cx="4874687" cy="190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235" w:rsidRDefault="00D33235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20104" w:rsidRDefault="00D33235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формируем документы ПТК СПУ – </w:t>
      </w:r>
    </w:p>
    <w:p w:rsidR="00820104" w:rsidRDefault="00820104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33235" w:rsidRDefault="00D33235" w:rsidP="00820104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СЗИ5 </w:t>
      </w:r>
    </w:p>
    <w:p w:rsidR="00571AB2" w:rsidRDefault="00571AB2" w:rsidP="00944487">
      <w:pPr>
        <w:ind w:left="360"/>
        <w:jc w:val="both"/>
        <w:rPr>
          <w:noProof/>
          <w:lang w:eastAsia="ru-RU"/>
        </w:rPr>
      </w:pPr>
    </w:p>
    <w:p w:rsidR="00D33235" w:rsidRDefault="00D33235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80ECAF" wp14:editId="7404CA51">
            <wp:extent cx="5406887" cy="1158619"/>
            <wp:effectExtent l="0" t="0" r="3810" b="3810"/>
            <wp:docPr id="1024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Рисунок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87" t="39131" r="4709" b="35365"/>
                    <a:stretch/>
                  </pic:blipFill>
                  <pic:spPr bwMode="auto">
                    <a:xfrm>
                      <a:off x="0" y="0"/>
                      <a:ext cx="5408306" cy="115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3235" w:rsidRDefault="00D33235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33235" w:rsidRDefault="00D33235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СЗИ</w:t>
      </w:r>
      <w:proofErr w:type="gramStart"/>
      <w:r>
        <w:rPr>
          <w:rFonts w:ascii="Times New Roman" w:hAnsi="Times New Roman" w:cs="Times New Roman"/>
          <w:sz w:val="28"/>
          <w:szCs w:val="28"/>
        </w:rPr>
        <w:t>6</w:t>
      </w:r>
      <w:proofErr w:type="gramEnd"/>
    </w:p>
    <w:p w:rsidR="00D33235" w:rsidRDefault="00D33235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33235" w:rsidRDefault="00D33235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60D656" wp14:editId="2EA7056E">
            <wp:extent cx="5452323" cy="1516427"/>
            <wp:effectExtent l="0" t="0" r="0" b="7620"/>
            <wp:docPr id="1331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Рисунок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5" t="30503" r="4432" b="35561"/>
                    <a:stretch/>
                  </pic:blipFill>
                  <pic:spPr bwMode="auto">
                    <a:xfrm>
                      <a:off x="0" y="0"/>
                      <a:ext cx="5453754" cy="151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1AB2" w:rsidRDefault="00571AB2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71AB2" w:rsidRDefault="00571AB2" w:rsidP="00571AB2">
      <w:pPr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обоих документах будут указаны суммы имеющихся на Вашем счете средств пенсионных накоплений с учетом инвестиционного дохода</w:t>
      </w:r>
      <w:r w:rsidR="00820104">
        <w:rPr>
          <w:rFonts w:ascii="Times New Roman" w:hAnsi="Times New Roman" w:cs="Times New Roman"/>
          <w:sz w:val="28"/>
          <w:szCs w:val="28"/>
        </w:rPr>
        <w:t>. Кроме того,</w:t>
      </w:r>
      <w:r>
        <w:rPr>
          <w:rFonts w:ascii="Times New Roman" w:hAnsi="Times New Roman" w:cs="Times New Roman"/>
          <w:sz w:val="28"/>
          <w:szCs w:val="28"/>
        </w:rPr>
        <w:t xml:space="preserve"> в форме СЗИ5 можно найти реквизиты документов (заявление о переходе к другому страховщику, договор об обязательном пенсионном страховании с негосударственным пенсионным фондом), на основании которых Вас перевели к текущему страховщику (а если переходов несколько – то и вся история переходов с указанием документов).</w:t>
      </w:r>
    </w:p>
    <w:p w:rsidR="00D33235" w:rsidRDefault="00D33235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33235" w:rsidRDefault="00D33235" w:rsidP="00944487">
      <w:pPr>
        <w:ind w:left="360"/>
        <w:jc w:val="both"/>
        <w:rPr>
          <w:noProof/>
          <w:lang w:eastAsia="ru-RU"/>
        </w:rPr>
      </w:pPr>
    </w:p>
    <w:p w:rsidR="00944487" w:rsidRPr="00944487" w:rsidRDefault="00944487" w:rsidP="00944487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944487" w:rsidRPr="00944487" w:rsidSect="00B00D09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E835C9"/>
    <w:multiLevelType w:val="hybridMultilevel"/>
    <w:tmpl w:val="FF0409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D09"/>
    <w:rsid w:val="002E77FC"/>
    <w:rsid w:val="00571AB2"/>
    <w:rsid w:val="005D67A5"/>
    <w:rsid w:val="00820104"/>
    <w:rsid w:val="00944487"/>
    <w:rsid w:val="009B4D65"/>
    <w:rsid w:val="00B00D09"/>
    <w:rsid w:val="00B8164D"/>
    <w:rsid w:val="00D33235"/>
    <w:rsid w:val="00EB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D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D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D0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E77FC"/>
    <w:pPr>
      <w:spacing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0D0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00D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0D09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E77FC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ОПФР по Белгородской области</Company>
  <LinksUpToDate>false</LinksUpToDate>
  <CharactersWithSpaces>1918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Карножицкая</dc:creator>
  <cp:lastModifiedBy>Наталья Карножицкая</cp:lastModifiedBy>
  <cp:revision>8</cp:revision>
  <dcterms:created xsi:type="dcterms:W3CDTF">2017-10-19T12:24:00Z</dcterms:created>
  <dcterms:modified xsi:type="dcterms:W3CDTF">2017-10-20T09:54:00Z</dcterms:modified>
</cp:coreProperties>
</file>